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9FCE" w14:textId="77777777" w:rsidR="00F90C94" w:rsidRPr="00F90C94" w:rsidRDefault="00F90C94" w:rsidP="00F90C94">
      <w:r w:rsidRPr="00F90C94">
        <w:rPr>
          <w:b/>
          <w:bCs/>
        </w:rPr>
        <w:t>PRESSEMEDDELELSE</w:t>
      </w:r>
    </w:p>
    <w:p w14:paraId="614C8890" w14:textId="2C87399E" w:rsidR="00F90C94" w:rsidRPr="00F90C94" w:rsidRDefault="00F90C94" w:rsidP="00F90C94">
      <w:pPr>
        <w:rPr>
          <w:b/>
          <w:bCs/>
        </w:rPr>
      </w:pPr>
      <w:r w:rsidRPr="00F90C94">
        <w:rPr>
          <w:b/>
          <w:bCs/>
        </w:rPr>
        <w:t>Norden går sammen om bæredygtigt byggeri</w:t>
      </w:r>
    </w:p>
    <w:p w14:paraId="501FD746" w14:textId="592BC035" w:rsidR="00F90C94" w:rsidRPr="00F90C94" w:rsidRDefault="00F90C94" w:rsidP="00F90C94">
      <w:r w:rsidRPr="00F90C94">
        <w:rPr>
          <w:i/>
          <w:iCs/>
        </w:rPr>
        <w:t xml:space="preserve">Med </w:t>
      </w:r>
      <w:r w:rsidR="005477B6">
        <w:rPr>
          <w:i/>
          <w:iCs/>
        </w:rPr>
        <w:t>det fælles arbejdsprogram</w:t>
      </w:r>
      <w:r w:rsidRPr="00F90C94">
        <w:rPr>
          <w:i/>
          <w:iCs/>
        </w:rPr>
        <w:t xml:space="preserve"> Nordic </w:t>
      </w:r>
      <w:proofErr w:type="spellStart"/>
      <w:r w:rsidRPr="00F90C94">
        <w:rPr>
          <w:i/>
          <w:iCs/>
        </w:rPr>
        <w:t>Sustainable</w:t>
      </w:r>
      <w:proofErr w:type="spellEnd"/>
      <w:r w:rsidRPr="00F90C94">
        <w:rPr>
          <w:i/>
          <w:iCs/>
        </w:rPr>
        <w:t xml:space="preserve"> Construction 2025–2027 </w:t>
      </w:r>
      <w:r w:rsidR="003F0349">
        <w:rPr>
          <w:i/>
          <w:iCs/>
        </w:rPr>
        <w:t xml:space="preserve">fortsætter </w:t>
      </w:r>
      <w:r w:rsidRPr="00F90C94">
        <w:rPr>
          <w:i/>
          <w:iCs/>
        </w:rPr>
        <w:t xml:space="preserve">de nordiske lande samarbejdet om at gøre byggeriet grønnere, mere cirkulært og digitalt – og styrke </w:t>
      </w:r>
      <w:r w:rsidR="005477B6">
        <w:rPr>
          <w:i/>
          <w:iCs/>
        </w:rPr>
        <w:t>den fælles</w:t>
      </w:r>
      <w:r w:rsidR="003F03DE">
        <w:rPr>
          <w:i/>
          <w:iCs/>
        </w:rPr>
        <w:t xml:space="preserve"> </w:t>
      </w:r>
      <w:r w:rsidR="005477B6">
        <w:rPr>
          <w:i/>
          <w:iCs/>
        </w:rPr>
        <w:t>nordiske grønne</w:t>
      </w:r>
      <w:r w:rsidRPr="00F90C94">
        <w:rPr>
          <w:i/>
          <w:iCs/>
        </w:rPr>
        <w:t xml:space="preserve"> stemme i EU.</w:t>
      </w:r>
    </w:p>
    <w:p w14:paraId="709285E6" w14:textId="5186DAA3" w:rsidR="00F90C94" w:rsidRPr="00F90C94" w:rsidRDefault="003F0349" w:rsidP="00F90C94">
      <w:r>
        <w:t xml:space="preserve">14 </w:t>
      </w:r>
      <w:r w:rsidR="00767431">
        <w:t>A</w:t>
      </w:r>
      <w:r w:rsidR="00767431" w:rsidRPr="00F90C94">
        <w:t xml:space="preserve">ugust </w:t>
      </w:r>
      <w:r w:rsidR="00F90C94" w:rsidRPr="00F90C94">
        <w:t>2025 –</w:t>
      </w:r>
      <w:r w:rsidR="005473A5">
        <w:t xml:space="preserve"> </w:t>
      </w:r>
      <w:r w:rsidR="005473A5" w:rsidRPr="000C327E">
        <w:t xml:space="preserve">Bygge- og anlægssektoren </w:t>
      </w:r>
      <w:r w:rsidR="005473A5" w:rsidRPr="005473A5">
        <w:t xml:space="preserve">er det </w:t>
      </w:r>
      <w:r w:rsidR="00D85B78">
        <w:t>tredje</w:t>
      </w:r>
      <w:r w:rsidR="005473A5" w:rsidRPr="005473A5">
        <w:t>største industrielle økosystem i EU og tegner sig for 50 % af ressourceudvindingen, 35 % af EU's affaldsproduktion</w:t>
      </w:r>
      <w:r w:rsidR="005473A5">
        <w:t xml:space="preserve"> og bidrager negativt til</w:t>
      </w:r>
      <w:r w:rsidR="005473A5" w:rsidRPr="003F0349">
        <w:t xml:space="preserve"> udledningen af CO₂. De </w:t>
      </w:r>
      <w:r w:rsidR="00F90C94" w:rsidRPr="003F0349">
        <w:t xml:space="preserve">nordiske lande </w:t>
      </w:r>
      <w:r w:rsidR="005172B7">
        <w:t>har siden 2021 samarbejdet om at minimere de negative påvirkninger</w:t>
      </w:r>
      <w:r w:rsidR="00487B7B">
        <w:t xml:space="preserve"> på klima og miljø</w:t>
      </w:r>
      <w:r w:rsidR="005172B7">
        <w:t xml:space="preserve"> fra byggeriet. </w:t>
      </w:r>
      <w:r w:rsidR="00407693">
        <w:t>R</w:t>
      </w:r>
      <w:r w:rsidRPr="003F0349">
        <w:t>esultater</w:t>
      </w:r>
      <w:r w:rsidR="00407693">
        <w:t>ne fra det samarbejde</w:t>
      </w:r>
      <w:r w:rsidRPr="003F0349">
        <w:t xml:space="preserve"> </w:t>
      </w:r>
      <w:r w:rsidR="005172B7">
        <w:t xml:space="preserve">bygger </w:t>
      </w:r>
      <w:r w:rsidR="005172B7" w:rsidRPr="003F0349">
        <w:t xml:space="preserve">Nordisk Ministerråd </w:t>
      </w:r>
      <w:r w:rsidR="005172B7">
        <w:t xml:space="preserve">nu ovenpå, ved at </w:t>
      </w:r>
      <w:r w:rsidRPr="003F0349">
        <w:t xml:space="preserve">iværksætter programmet Nordic </w:t>
      </w:r>
      <w:proofErr w:type="spellStart"/>
      <w:r w:rsidRPr="003F0349">
        <w:t>Sustainable</w:t>
      </w:r>
      <w:proofErr w:type="spellEnd"/>
      <w:r w:rsidRPr="003F0349">
        <w:t xml:space="preserve"> Construction </w:t>
      </w:r>
      <w:r w:rsidR="00F90C94" w:rsidRPr="003F0349">
        <w:t>2025–2027</w:t>
      </w:r>
      <w:r w:rsidR="003E2381" w:rsidRPr="003F0349">
        <w:t>, som skal understøtte byggebranchens grønne omstilling</w:t>
      </w:r>
      <w:r w:rsidRPr="003F0349">
        <w:t>.</w:t>
      </w:r>
      <w:r w:rsidR="003E2381">
        <w:rPr>
          <w:i/>
          <w:iCs/>
        </w:rPr>
        <w:t xml:space="preserve"> </w:t>
      </w:r>
    </w:p>
    <w:p w14:paraId="282D3A75" w14:textId="0EE441B1" w:rsidR="00B36C34" w:rsidRPr="00F90C94" w:rsidRDefault="00F90C94" w:rsidP="00F90C94">
      <w:r w:rsidRPr="00F90C94">
        <w:t xml:space="preserve">Programmet </w:t>
      </w:r>
      <w:r w:rsidR="003E2381">
        <w:t xml:space="preserve">skal </w:t>
      </w:r>
      <w:r w:rsidRPr="00F90C94">
        <w:t xml:space="preserve">styrke samarbejde </w:t>
      </w:r>
      <w:r w:rsidR="003E2381">
        <w:t xml:space="preserve">og udvekslingen af viden </w:t>
      </w:r>
      <w:r w:rsidRPr="00F90C94">
        <w:t xml:space="preserve">mellem myndigheder, industri og eksperter i hele Norden. </w:t>
      </w:r>
      <w:r w:rsidR="003E2381">
        <w:t xml:space="preserve">Dermed skal programmet </w:t>
      </w:r>
      <w:r w:rsidR="00B246F9">
        <w:t xml:space="preserve">bidrage til </w:t>
      </w:r>
      <w:r w:rsidR="003E2381">
        <w:t xml:space="preserve">at realisere </w:t>
      </w:r>
      <w:r w:rsidR="00B246F9">
        <w:t xml:space="preserve">visionen for </w:t>
      </w:r>
      <w:r w:rsidRPr="00F90C94">
        <w:t>Norden</w:t>
      </w:r>
      <w:r w:rsidR="00407693">
        <w:t>,</w:t>
      </w:r>
      <w:r w:rsidRPr="00F90C94">
        <w:t xml:space="preserve"> </w:t>
      </w:r>
      <w:r w:rsidR="00B246F9">
        <w:t xml:space="preserve">som </w:t>
      </w:r>
      <w:r w:rsidRPr="00F90C94">
        <w:t>verdens mest bæredygtige og integrerede region inden 2030.</w:t>
      </w:r>
      <w:r w:rsidR="00487B7B">
        <w:br/>
      </w:r>
    </w:p>
    <w:p w14:paraId="3D487413" w14:textId="0614455D" w:rsidR="00F90C94" w:rsidRPr="00F90C94" w:rsidRDefault="003B0D0A" w:rsidP="00F90C94">
      <w:pPr>
        <w:rPr>
          <w:b/>
          <w:bCs/>
        </w:rPr>
      </w:pPr>
      <w:r>
        <w:rPr>
          <w:b/>
          <w:bCs/>
        </w:rPr>
        <w:t>Programmet har fokus på</w:t>
      </w:r>
      <w:r w:rsidR="00F90C94" w:rsidRPr="00F90C94">
        <w:rPr>
          <w:b/>
          <w:bCs/>
        </w:rPr>
        <w:t>:</w:t>
      </w:r>
    </w:p>
    <w:p w14:paraId="1F99C6B6" w14:textId="30C8C3D4" w:rsidR="00F90C94" w:rsidRPr="00F90C94" w:rsidRDefault="00F90C94" w:rsidP="00F90C94">
      <w:pPr>
        <w:numPr>
          <w:ilvl w:val="0"/>
          <w:numId w:val="9"/>
        </w:numPr>
      </w:pPr>
      <w:r w:rsidRPr="00F90C94">
        <w:rPr>
          <w:b/>
          <w:bCs/>
        </w:rPr>
        <w:t>Klima:</w:t>
      </w:r>
      <w:r w:rsidRPr="00F90C94">
        <w:t> Harmonisering af livscyklusvurderinger (LCA), lavemissionsløsninger og klimatilpasning</w:t>
      </w:r>
    </w:p>
    <w:p w14:paraId="6968E45E" w14:textId="01501B83" w:rsidR="00F90C94" w:rsidRPr="00F90C94" w:rsidRDefault="00F90C94" w:rsidP="00F90C94">
      <w:pPr>
        <w:numPr>
          <w:ilvl w:val="0"/>
          <w:numId w:val="9"/>
        </w:numPr>
      </w:pPr>
      <w:r w:rsidRPr="00F90C94">
        <w:rPr>
          <w:b/>
          <w:bCs/>
        </w:rPr>
        <w:t>Cirkularitet:</w:t>
      </w:r>
      <w:r w:rsidRPr="00F90C94">
        <w:t> </w:t>
      </w:r>
      <w:r>
        <w:t>Bedre udnyttelse af eksisterende kvadratmeter, g</w:t>
      </w:r>
      <w:r w:rsidRPr="00F90C94">
        <w:t>enbrug af byggematerialer og kompetenceudvikling</w:t>
      </w:r>
    </w:p>
    <w:p w14:paraId="780DE973" w14:textId="2539957D" w:rsidR="00F90C94" w:rsidRPr="00F90C94" w:rsidRDefault="00F90C94" w:rsidP="00F90C94">
      <w:pPr>
        <w:numPr>
          <w:ilvl w:val="0"/>
          <w:numId w:val="9"/>
        </w:numPr>
      </w:pPr>
      <w:r w:rsidRPr="00F90C94">
        <w:rPr>
          <w:b/>
          <w:bCs/>
        </w:rPr>
        <w:t>Digitalisering:</w:t>
      </w:r>
      <w:r w:rsidRPr="00F90C94">
        <w:t> Understøttelse af datadrevne og digitale løsninger i byggeriet</w:t>
      </w:r>
    </w:p>
    <w:p w14:paraId="36049541" w14:textId="0DDC25A0" w:rsidR="00FC1BC8" w:rsidRPr="005172B7" w:rsidRDefault="00F90C94" w:rsidP="00FC1BC8">
      <w:pPr>
        <w:numPr>
          <w:ilvl w:val="0"/>
          <w:numId w:val="9"/>
        </w:numPr>
      </w:pPr>
      <w:r w:rsidRPr="00F90C94">
        <w:rPr>
          <w:b/>
          <w:bCs/>
        </w:rPr>
        <w:t>EU-fokus:</w:t>
      </w:r>
      <w:r w:rsidRPr="00F90C94">
        <w:t xml:space="preserve"> Analyse og </w:t>
      </w:r>
      <w:r>
        <w:t xml:space="preserve">bidrag til </w:t>
      </w:r>
      <w:r w:rsidRPr="00F90C94">
        <w:t xml:space="preserve">kommende EU-reguleringer </w:t>
      </w:r>
      <w:r>
        <w:t>inden</w:t>
      </w:r>
      <w:r w:rsidR="00D76D5D">
        <w:t xml:space="preserve"> </w:t>
      </w:r>
      <w:r>
        <w:t xml:space="preserve">for det byggede miljø </w:t>
      </w:r>
      <w:r w:rsidRPr="00F90C94">
        <w:t>med nordisk input</w:t>
      </w:r>
    </w:p>
    <w:p w14:paraId="46291CAB" w14:textId="39617C3D" w:rsidR="00F90C94" w:rsidRPr="003B0D0A" w:rsidRDefault="003B0D0A" w:rsidP="00F90C94">
      <w:r w:rsidRPr="004E4561">
        <w:t xml:space="preserve">Det er Island </w:t>
      </w:r>
      <w:r w:rsidR="00407693">
        <w:t xml:space="preserve">der </w:t>
      </w:r>
      <w:r w:rsidRPr="004E4561">
        <w:t>leder initiativerne på klimaområdet, Sverige koordinerer det fælles EU-fokus</w:t>
      </w:r>
      <w:r w:rsidR="00407693">
        <w:t>,</w:t>
      </w:r>
      <w:r w:rsidRPr="004E4561">
        <w:t xml:space="preserve"> mens Danmarks står for </w:t>
      </w:r>
      <w:r w:rsidR="004E4561">
        <w:t>c</w:t>
      </w:r>
      <w:r w:rsidRPr="004E4561">
        <w:t xml:space="preserve">irkularitet og driver det fælles sekretariat, som skal sikre koordineringen på tværs mv.  </w:t>
      </w:r>
    </w:p>
    <w:p w14:paraId="5DA2B1B4" w14:textId="788B7A84" w:rsidR="00F90C94" w:rsidRPr="003B0D0A" w:rsidRDefault="003B0D0A" w:rsidP="00F90C94">
      <w:r w:rsidRPr="003B0D0A">
        <w:t>Alle initiativerne gennemføres</w:t>
      </w:r>
      <w:r w:rsidR="00FC1BC8" w:rsidRPr="003B0D0A">
        <w:t xml:space="preserve"> i tæt samarbejde mellem de nordiske bygge- og boligmyndigheder</w:t>
      </w:r>
      <w:r w:rsidRPr="003B0D0A">
        <w:t xml:space="preserve">, eksperter og </w:t>
      </w:r>
      <w:r w:rsidR="004E4561">
        <w:t>udførende.</w:t>
      </w:r>
    </w:p>
    <w:p w14:paraId="1720315E" w14:textId="74D2E031" w:rsidR="00F90C94" w:rsidRPr="00F90C94" w:rsidRDefault="003B0D0A" w:rsidP="00F90C94">
      <w:r w:rsidRPr="004E4561">
        <w:t xml:space="preserve">Målet er at levere </w:t>
      </w:r>
      <w:r w:rsidR="00F90C94" w:rsidRPr="00F90C94">
        <w:t>konkrete værktøjer og viden, der understøtter bæredygtige løsninger i byggeriet</w:t>
      </w:r>
      <w:r>
        <w:t>, fx</w:t>
      </w:r>
      <w:r w:rsidR="00F90C94" w:rsidRPr="00F90C94">
        <w:t>:</w:t>
      </w:r>
    </w:p>
    <w:p w14:paraId="7E700673" w14:textId="6499A7F0" w:rsidR="00CC0E43" w:rsidRDefault="00D64D3B" w:rsidP="00F90C94">
      <w:pPr>
        <w:numPr>
          <w:ilvl w:val="0"/>
          <w:numId w:val="11"/>
        </w:numPr>
      </w:pPr>
      <w:r>
        <w:t xml:space="preserve">Forslag til </w:t>
      </w:r>
      <w:r w:rsidR="00CC0E43">
        <w:t>effektiv regulering af bygningers klimapåvirkning</w:t>
      </w:r>
    </w:p>
    <w:p w14:paraId="27ADC69B" w14:textId="79097939" w:rsidR="00F90C94" w:rsidRPr="00F90C94" w:rsidRDefault="003B0D0A" w:rsidP="00F90C94">
      <w:pPr>
        <w:numPr>
          <w:ilvl w:val="0"/>
          <w:numId w:val="11"/>
        </w:numPr>
      </w:pPr>
      <w:r>
        <w:t xml:space="preserve">Forslag til </w:t>
      </w:r>
      <w:r w:rsidR="00F90C94" w:rsidRPr="00F90C94">
        <w:t>regulering</w:t>
      </w:r>
      <w:r w:rsidR="004E4561">
        <w:t xml:space="preserve"> </w:t>
      </w:r>
      <w:r>
        <w:t>der kan øge</w:t>
      </w:r>
      <w:r w:rsidR="00F90C94">
        <w:t xml:space="preserve"> udnyttelse</w:t>
      </w:r>
      <w:r>
        <w:t>n</w:t>
      </w:r>
      <w:r w:rsidR="00F90C94">
        <w:t xml:space="preserve"> af eksisterende </w:t>
      </w:r>
      <w:r w:rsidR="005473A5">
        <w:t>kvadratmeter</w:t>
      </w:r>
    </w:p>
    <w:p w14:paraId="4912B113" w14:textId="1EB5ACB4" w:rsidR="00F90C94" w:rsidRPr="00F90C94" w:rsidRDefault="00F90C94" w:rsidP="00F90C94">
      <w:pPr>
        <w:numPr>
          <w:ilvl w:val="0"/>
          <w:numId w:val="11"/>
        </w:numPr>
      </w:pPr>
      <w:r w:rsidRPr="00F90C94">
        <w:lastRenderedPageBreak/>
        <w:t>Fælles nordiske metoder til vurdering af genbrugsmaterialer</w:t>
      </w:r>
      <w:r w:rsidR="005473A5">
        <w:t xml:space="preserve"> til byggeri</w:t>
      </w:r>
    </w:p>
    <w:p w14:paraId="7F18F3E6" w14:textId="081406C2" w:rsidR="00F90C94" w:rsidRPr="00F90C94" w:rsidRDefault="00A42D74" w:rsidP="00F90C94">
      <w:pPr>
        <w:numPr>
          <w:ilvl w:val="0"/>
          <w:numId w:val="11"/>
        </w:numPr>
      </w:pPr>
      <w:r>
        <w:t xml:space="preserve">Udbredelse </w:t>
      </w:r>
      <w:r w:rsidR="00F90C94" w:rsidRPr="00F90C94">
        <w:t xml:space="preserve">af </w:t>
      </w:r>
      <w:r>
        <w:t xml:space="preserve">undervisningsmaterialet på læringsplatformen </w:t>
      </w:r>
      <w:r w:rsidR="00F90C94" w:rsidRPr="00F90C94">
        <w:t>Skills4Reuse.com</w:t>
      </w:r>
    </w:p>
    <w:p w14:paraId="27FC5F95" w14:textId="50077120" w:rsidR="00B36C34" w:rsidRPr="00F90C94" w:rsidRDefault="003B0D0A" w:rsidP="00487B7B">
      <w:pPr>
        <w:numPr>
          <w:ilvl w:val="0"/>
          <w:numId w:val="11"/>
        </w:numPr>
      </w:pPr>
      <w:r>
        <w:t>Øget n</w:t>
      </w:r>
      <w:r w:rsidR="00F90C94" w:rsidRPr="00F90C94">
        <w:t xml:space="preserve">ordisk indflydelse på </w:t>
      </w:r>
      <w:proofErr w:type="spellStart"/>
      <w:r w:rsidR="00F90C94" w:rsidRPr="00F90C94">
        <w:t>EUs</w:t>
      </w:r>
      <w:proofErr w:type="spellEnd"/>
      <w:r w:rsidR="00F90C94" w:rsidRPr="00F90C94">
        <w:t xml:space="preserve"> byggepolitik</w:t>
      </w:r>
      <w:r w:rsidR="00487B7B">
        <w:br/>
      </w:r>
    </w:p>
    <w:p w14:paraId="0AEA6066" w14:textId="77777777" w:rsidR="00F90C94" w:rsidRPr="00F90C94" w:rsidRDefault="00F90C94" w:rsidP="00F90C94">
      <w:pPr>
        <w:rPr>
          <w:b/>
          <w:bCs/>
        </w:rPr>
      </w:pPr>
      <w:r w:rsidRPr="00F90C94">
        <w:rPr>
          <w:b/>
          <w:bCs/>
        </w:rPr>
        <w:t>Baggrund</w:t>
      </w:r>
    </w:p>
    <w:p w14:paraId="5C80DCD4" w14:textId="48F33018" w:rsidR="00F90C94" w:rsidRPr="00F90C94" w:rsidRDefault="00F90C94" w:rsidP="00F90C94">
      <w:r w:rsidRPr="00F90C94">
        <w:t xml:space="preserve">Initiativet udspringer af Nordisk Ministerråds beslutning i 2018 om at </w:t>
      </w:r>
      <w:r w:rsidR="00FC1BC8">
        <w:t>ensrette ny</w:t>
      </w:r>
      <w:r w:rsidR="00105EC7">
        <w:t>e</w:t>
      </w:r>
      <w:r w:rsidR="00FC1BC8">
        <w:t xml:space="preserve"> </w:t>
      </w:r>
      <w:r w:rsidRPr="00F90C94">
        <w:t xml:space="preserve">bygningsreguleringer og af </w:t>
      </w:r>
      <w:r w:rsidR="00105EC7">
        <w:t xml:space="preserve">de nordiske </w:t>
      </w:r>
      <w:r w:rsidRPr="00F90C94">
        <w:t xml:space="preserve">statsministres fælles vision fra 2019 om at gøre Norden til verdens mest bæredygtige region. I </w:t>
      </w:r>
      <w:r w:rsidR="00CC0E43">
        <w:t>juni</w:t>
      </w:r>
      <w:r w:rsidRPr="00F90C94">
        <w:t xml:space="preserve"> 2025 blev det besluttet at videreføre programmet frem til 2027.</w:t>
      </w:r>
    </w:p>
    <w:p w14:paraId="31EDA6FA" w14:textId="1AEA6E6F" w:rsidR="00D64D3B" w:rsidRDefault="00F90C94" w:rsidP="00F90C94">
      <w:r w:rsidRPr="00F90C94">
        <w:rPr>
          <w:i/>
          <w:iCs/>
        </w:rPr>
        <w:t xml:space="preserve">Læs mere </w:t>
      </w:r>
      <w:r w:rsidR="005473A5">
        <w:rPr>
          <w:i/>
          <w:iCs/>
        </w:rPr>
        <w:t xml:space="preserve">om samarbejdet </w:t>
      </w:r>
      <w:r w:rsidRPr="00F90C94">
        <w:rPr>
          <w:i/>
          <w:iCs/>
        </w:rPr>
        <w:t xml:space="preserve">og find værktøjer og resultater fra første fase i </w:t>
      </w:r>
      <w:proofErr w:type="spellStart"/>
      <w:r w:rsidRPr="00F90C94">
        <w:rPr>
          <w:i/>
          <w:iCs/>
        </w:rPr>
        <w:t>Toolbox</w:t>
      </w:r>
      <w:proofErr w:type="spellEnd"/>
      <w:r w:rsidRPr="00F90C94">
        <w:rPr>
          <w:i/>
          <w:iCs/>
        </w:rPr>
        <w:t xml:space="preserve"> for Future-</w:t>
      </w:r>
      <w:proofErr w:type="spellStart"/>
      <w:r w:rsidRPr="00F90C94">
        <w:rPr>
          <w:i/>
          <w:iCs/>
        </w:rPr>
        <w:t>Proof</w:t>
      </w:r>
      <w:proofErr w:type="spellEnd"/>
      <w:r w:rsidRPr="00F90C94">
        <w:rPr>
          <w:i/>
          <w:iCs/>
        </w:rPr>
        <w:t xml:space="preserve"> Construction:</w:t>
      </w:r>
      <w:r w:rsidR="00A42D74">
        <w:t xml:space="preserve"> </w:t>
      </w:r>
      <w:hyperlink r:id="rId6" w:history="1">
        <w:r w:rsidR="00D64D3B" w:rsidRPr="00950108">
          <w:rPr>
            <w:rStyle w:val="Hyperlink"/>
          </w:rPr>
          <w:t>www.nordicsustainableconstruction.com</w:t>
        </w:r>
      </w:hyperlink>
      <w:r w:rsidR="00CA6C7B">
        <w:br/>
      </w:r>
    </w:p>
    <w:p w14:paraId="1EFB1B64" w14:textId="78B7FE20" w:rsidR="00CC0E43" w:rsidRPr="00CC0E43" w:rsidRDefault="00D64D3B" w:rsidP="00CC0E43">
      <w:r>
        <w:t xml:space="preserve">Kontaktperson: Helle Redder Momsen, Sekretariatsleder i Nordic </w:t>
      </w:r>
      <w:proofErr w:type="spellStart"/>
      <w:r>
        <w:t>Sustainable</w:t>
      </w:r>
      <w:proofErr w:type="spellEnd"/>
      <w:r>
        <w:t xml:space="preserve"> Construction. </w:t>
      </w:r>
      <w:proofErr w:type="spellStart"/>
      <w:r>
        <w:t>Email</w:t>
      </w:r>
      <w:proofErr w:type="spellEnd"/>
      <w:r>
        <w:t xml:space="preserve">: </w:t>
      </w:r>
      <w:hyperlink r:id="rId7" w:history="1">
        <w:r w:rsidRPr="00950108">
          <w:rPr>
            <w:rStyle w:val="Hyperlink"/>
          </w:rPr>
          <w:t>heremo@sbst.dk</w:t>
        </w:r>
      </w:hyperlink>
      <w:r>
        <w:t>, telefon: 29635239.</w:t>
      </w:r>
    </w:p>
    <w:sectPr w:rsidR="00CC0E43" w:rsidRPr="00CC0E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4022"/>
    <w:multiLevelType w:val="multilevel"/>
    <w:tmpl w:val="4B6E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25921"/>
    <w:multiLevelType w:val="multilevel"/>
    <w:tmpl w:val="1A54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07733"/>
    <w:multiLevelType w:val="multilevel"/>
    <w:tmpl w:val="6432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D6228E"/>
    <w:multiLevelType w:val="multilevel"/>
    <w:tmpl w:val="AD8A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F550C1"/>
    <w:multiLevelType w:val="multilevel"/>
    <w:tmpl w:val="6FE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234ADB"/>
    <w:multiLevelType w:val="multilevel"/>
    <w:tmpl w:val="FC24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CD7601"/>
    <w:multiLevelType w:val="multilevel"/>
    <w:tmpl w:val="9D18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D001BE"/>
    <w:multiLevelType w:val="multilevel"/>
    <w:tmpl w:val="F3D0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262A39"/>
    <w:multiLevelType w:val="multilevel"/>
    <w:tmpl w:val="103A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7D1578"/>
    <w:multiLevelType w:val="multilevel"/>
    <w:tmpl w:val="B68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CD0047"/>
    <w:multiLevelType w:val="multilevel"/>
    <w:tmpl w:val="8430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00640">
    <w:abstractNumId w:val="0"/>
  </w:num>
  <w:num w:numId="2" w16cid:durableId="383918638">
    <w:abstractNumId w:val="4"/>
  </w:num>
  <w:num w:numId="3" w16cid:durableId="1261717839">
    <w:abstractNumId w:val="9"/>
  </w:num>
  <w:num w:numId="4" w16cid:durableId="869996607">
    <w:abstractNumId w:val="6"/>
  </w:num>
  <w:num w:numId="5" w16cid:durableId="281084208">
    <w:abstractNumId w:val="7"/>
  </w:num>
  <w:num w:numId="6" w16cid:durableId="2107731461">
    <w:abstractNumId w:val="3"/>
  </w:num>
  <w:num w:numId="7" w16cid:durableId="1619292173">
    <w:abstractNumId w:val="1"/>
  </w:num>
  <w:num w:numId="8" w16cid:durableId="1290285697">
    <w:abstractNumId w:val="8"/>
  </w:num>
  <w:num w:numId="9" w16cid:durableId="1559590652">
    <w:abstractNumId w:val="2"/>
  </w:num>
  <w:num w:numId="10" w16cid:durableId="475143197">
    <w:abstractNumId w:val="10"/>
  </w:num>
  <w:num w:numId="11" w16cid:durableId="59667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7E"/>
    <w:rsid w:val="000C327E"/>
    <w:rsid w:val="00105EC7"/>
    <w:rsid w:val="002D441C"/>
    <w:rsid w:val="003B0D0A"/>
    <w:rsid w:val="003E2381"/>
    <w:rsid w:val="003E2D18"/>
    <w:rsid w:val="003F0349"/>
    <w:rsid w:val="003F03DE"/>
    <w:rsid w:val="00407693"/>
    <w:rsid w:val="00423693"/>
    <w:rsid w:val="00455B19"/>
    <w:rsid w:val="00483D89"/>
    <w:rsid w:val="00487B7B"/>
    <w:rsid w:val="004C2BB4"/>
    <w:rsid w:val="004E4561"/>
    <w:rsid w:val="005172B7"/>
    <w:rsid w:val="005473A5"/>
    <w:rsid w:val="005477B6"/>
    <w:rsid w:val="006D0D96"/>
    <w:rsid w:val="00767431"/>
    <w:rsid w:val="009102DA"/>
    <w:rsid w:val="0097774B"/>
    <w:rsid w:val="009E117F"/>
    <w:rsid w:val="00A42D74"/>
    <w:rsid w:val="00AE4672"/>
    <w:rsid w:val="00B03B70"/>
    <w:rsid w:val="00B246F9"/>
    <w:rsid w:val="00B36C34"/>
    <w:rsid w:val="00C02BEE"/>
    <w:rsid w:val="00C30D4D"/>
    <w:rsid w:val="00CA6C7B"/>
    <w:rsid w:val="00CC0E43"/>
    <w:rsid w:val="00CC58AE"/>
    <w:rsid w:val="00D16078"/>
    <w:rsid w:val="00D47FA4"/>
    <w:rsid w:val="00D62AD1"/>
    <w:rsid w:val="00D64D3B"/>
    <w:rsid w:val="00D76D5D"/>
    <w:rsid w:val="00D85B78"/>
    <w:rsid w:val="00DD0097"/>
    <w:rsid w:val="00E631B3"/>
    <w:rsid w:val="00E66BC0"/>
    <w:rsid w:val="00F90C94"/>
    <w:rsid w:val="00F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8D33"/>
  <w15:chartTrackingRefBased/>
  <w15:docId w15:val="{BBF032D6-689B-47DF-B085-B387DCA8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32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32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32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32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32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32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3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32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32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327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327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32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C0E4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0E4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AE467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E467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E467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E467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E467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E46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593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5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582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remo@sbst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rdicsustainableconstruct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AC6C-FF4C-45A7-AFB7-DCF89F78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Redder Momsen</dc:creator>
  <cp:keywords/>
  <dc:description/>
  <cp:lastModifiedBy>Helle Redder Momsen</cp:lastModifiedBy>
  <cp:revision>2</cp:revision>
  <dcterms:created xsi:type="dcterms:W3CDTF">2025-08-14T07:45:00Z</dcterms:created>
  <dcterms:modified xsi:type="dcterms:W3CDTF">2025-08-14T07:45:00Z</dcterms:modified>
</cp:coreProperties>
</file>